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6E7E3F" w:rsidRDefault="0035085F" w:rsidP="00633B6B">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151BA">
        <w:t>MA</w:t>
      </w:r>
      <w:r w:rsidR="00491094">
        <w:t>/</w:t>
      </w:r>
      <w:r w:rsidR="00633B6B">
        <w:t>. 21755</w:t>
      </w:r>
    </w:p>
    <w:p w:rsidR="00660FFD" w:rsidRDefault="00DB2510" w:rsidP="00633B6B">
      <w:r>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907C56">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35085F" w:rsidRPr="0035085F">
        <w:rPr>
          <w:rFonts w:asciiTheme="majorBidi" w:hAnsiTheme="majorBidi" w:cstheme="majorBidi"/>
          <w:sz w:val="24"/>
          <w:szCs w:val="24"/>
        </w:rPr>
        <w:t>Date</w:t>
      </w:r>
      <w:proofErr w:type="gramStart"/>
      <w:r w:rsidR="00B25271">
        <w:rPr>
          <w:rFonts w:asciiTheme="majorBidi" w:hAnsiTheme="majorBidi" w:cstheme="majorBidi"/>
          <w:sz w:val="24"/>
          <w:szCs w:val="24"/>
        </w:rPr>
        <w:t xml:space="preserve">: </w:t>
      </w:r>
      <w:r w:rsidR="00633B6B">
        <w:t>:</w:t>
      </w:r>
      <w:proofErr w:type="gramEnd"/>
      <w:r w:rsidR="00633B6B">
        <w:t xml:space="preserve"> April 19, 2017</w:t>
      </w:r>
    </w:p>
    <w:p w:rsidR="009B31B5" w:rsidRDefault="00DB2510" w:rsidP="006E7E3F">
      <w:pPr>
        <w:tabs>
          <w:tab w:val="right" w:pos="9360"/>
        </w:tabs>
        <w:jc w:val="center"/>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05325AE1" wp14:editId="77D51AAA">
                <wp:simplePos x="0" y="0"/>
                <wp:positionH relativeFrom="column">
                  <wp:posOffset>-417306</wp:posOffset>
                </wp:positionH>
                <wp:positionV relativeFrom="paragraph">
                  <wp:posOffset>276225</wp:posOffset>
                </wp:positionV>
                <wp:extent cx="6940826" cy="7523921"/>
                <wp:effectExtent l="0" t="0" r="12700" b="20320"/>
                <wp:wrapNone/>
                <wp:docPr id="1" name="Text Box 1"/>
                <wp:cNvGraphicFramePr/>
                <a:graphic xmlns:a="http://schemas.openxmlformats.org/drawingml/2006/main">
                  <a:graphicData uri="http://schemas.microsoft.com/office/word/2010/wordprocessingShape">
                    <wps:wsp>
                      <wps:cNvSpPr txBox="1"/>
                      <wps:spPr>
                        <a:xfrm>
                          <a:off x="0" y="0"/>
                          <a:ext cx="6940826" cy="75239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660FFD" w:rsidRPr="00660FFD" w:rsidRDefault="009975B8" w:rsidP="00660FFD">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r w:rsidR="00660FFD">
                              <w:t xml:space="preserve">    </w:t>
                            </w:r>
                          </w:p>
                          <w:p w:rsidR="00633B6B" w:rsidRDefault="00633B6B" w:rsidP="00633B6B">
                            <w:pPr>
                              <w:rPr>
                                <w:lang w:bidi="fa-IR"/>
                              </w:rPr>
                            </w:pPr>
                          </w:p>
                          <w:p w:rsidR="00633B6B" w:rsidRDefault="00633B6B" w:rsidP="00633B6B">
                            <w:pPr>
                              <w:jc w:val="center"/>
                              <w:rPr>
                                <w:sz w:val="24"/>
                                <w:szCs w:val="24"/>
                                <w:u w:val="single"/>
                              </w:rPr>
                            </w:pPr>
                            <w:r>
                              <w:rPr>
                                <w:sz w:val="24"/>
                                <w:szCs w:val="24"/>
                                <w:u w:val="single"/>
                                <w:lang w:bidi="fa-IR"/>
                              </w:rPr>
                              <w:t xml:space="preserve">Subject: </w:t>
                            </w:r>
                            <w:r>
                              <w:rPr>
                                <w:rStyle w:val="Emphasis"/>
                                <w:i w:val="0"/>
                                <w:iCs w:val="0"/>
                                <w:sz w:val="24"/>
                                <w:szCs w:val="24"/>
                                <w:u w:val="single"/>
                              </w:rPr>
                              <w:t>HSE Instructions for NIOC’s Chemical Labs</w:t>
                            </w:r>
                          </w:p>
                          <w:p w:rsidR="00633B6B" w:rsidRDefault="00633B6B" w:rsidP="00633B6B">
                            <w:pPr>
                              <w:spacing w:before="200" w:after="0" w:line="240" w:lineRule="auto"/>
                              <w:jc w:val="both"/>
                              <w:rPr>
                                <w:u w:val="single"/>
                                <w:lang w:bidi="fa-IR"/>
                              </w:rPr>
                            </w:pPr>
                          </w:p>
                          <w:p w:rsidR="00633B6B" w:rsidRDefault="00633B6B" w:rsidP="00633B6B">
                            <w:pPr>
                              <w:spacing w:before="200" w:after="0" w:line="240" w:lineRule="auto"/>
                              <w:jc w:val="both"/>
                              <w:rPr>
                                <w:rFonts w:ascii="Arial" w:eastAsia="Times New Roman" w:hAnsi="Arial" w:cs="Arial"/>
                                <w:color w:val="000000"/>
                                <w:sz w:val="24"/>
                                <w:szCs w:val="24"/>
                              </w:rPr>
                            </w:pPr>
                            <w:bookmarkStart w:id="0" w:name="_GoBack"/>
                            <w:bookmarkEnd w:id="0"/>
                            <w:r>
                              <w:rPr>
                                <w:rFonts w:ascii="Arial" w:eastAsia="Times New Roman" w:hAnsi="Arial" w:cs="Arial"/>
                                <w:color w:val="000000"/>
                                <w:sz w:val="24"/>
                                <w:szCs w:val="24"/>
                              </w:rPr>
                              <w:t>Due to the presence of different types of chemicals (gas, solid, liquid), including toxic, and potentially flammable and explosive substances, chemical labs are considered potentially hazardous. Thus, lab building design, benches, heating system, cooling systems, layout, chemical storage and use, lab hoods, electric systems, water and sewage plumbing, and waste and wastewater management system should all comply with relevant rules and standard codes.</w:t>
                            </w:r>
                          </w:p>
                          <w:p w:rsidR="00633B6B" w:rsidRDefault="00633B6B" w:rsidP="00633B6B">
                            <w:pPr>
                              <w:spacing w:before="200"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Additionally, training courses organized for the lab personnel can highly contribute to the lab’s health, safety, and environment. This will not only improve the health of the lab personnel but it can also prevent potential accidents.</w:t>
                            </w:r>
                          </w:p>
                          <w:p w:rsidR="00633B6B" w:rsidRDefault="00633B6B" w:rsidP="00633B6B">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Accordingly, the HSE instruction for NIOC’s Chemical Labs developed by NIOC’s HSE Department is hereby notified. All companies/departments shall be obliged to observe the provisions stipulated in the instruction. The Head of NIOC’s HSE Department shall be responsible for supervising the present guideline’s implementation procedure.</w:t>
                            </w:r>
                          </w:p>
                          <w:p w:rsidR="00865A27" w:rsidRDefault="00865A27" w:rsidP="00865A27">
                            <w:pPr>
                              <w:spacing w:after="0" w:line="240" w:lineRule="auto"/>
                              <w:jc w:val="both"/>
                              <w:rPr>
                                <w:rFonts w:ascii="Arial" w:eastAsia="Times New Roman" w:hAnsi="Arial" w:cs="Arial"/>
                                <w:color w:val="000000"/>
                                <w:sz w:val="24"/>
                                <w:szCs w:val="24"/>
                                <w:rtl/>
                                <w:lang w:bidi="fa-IR"/>
                              </w:rPr>
                            </w:pPr>
                          </w:p>
                          <w:p w:rsidR="006E7E3F" w:rsidRDefault="006E7E3F" w:rsidP="006E7E3F">
                            <w:pPr>
                              <w:spacing w:after="0" w:line="240" w:lineRule="auto"/>
                              <w:jc w:val="both"/>
                              <w:rPr>
                                <w:rFonts w:ascii="Arial" w:eastAsia="Times New Roman" w:hAnsi="Arial" w:cs="Arial"/>
                                <w:color w:val="000000"/>
                                <w:sz w:val="24"/>
                                <w:szCs w:val="24"/>
                                <w:rtl/>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2.85pt;margin-top:21.75pt;width:546.5pt;height:59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" fillcolor="white [3201]" strokeweight=".5pt">
                <v:textbo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660FFD" w:rsidRPr="00660FFD" w:rsidRDefault="009975B8" w:rsidP="00660FFD">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r w:rsidR="00660FFD">
                        <w:t xml:space="preserve">    </w:t>
                      </w:r>
                    </w:p>
                    <w:p w:rsidR="00633B6B" w:rsidRDefault="00633B6B" w:rsidP="00633B6B">
                      <w:pPr>
                        <w:rPr>
                          <w:lang w:bidi="fa-IR"/>
                        </w:rPr>
                      </w:pPr>
                    </w:p>
                    <w:p w:rsidR="00633B6B" w:rsidRDefault="00633B6B" w:rsidP="00633B6B">
                      <w:pPr>
                        <w:jc w:val="center"/>
                        <w:rPr>
                          <w:sz w:val="24"/>
                          <w:szCs w:val="24"/>
                          <w:u w:val="single"/>
                        </w:rPr>
                      </w:pPr>
                      <w:r>
                        <w:rPr>
                          <w:sz w:val="24"/>
                          <w:szCs w:val="24"/>
                          <w:u w:val="single"/>
                          <w:lang w:bidi="fa-IR"/>
                        </w:rPr>
                        <w:t xml:space="preserve">Subject: </w:t>
                      </w:r>
                      <w:r>
                        <w:rPr>
                          <w:rStyle w:val="Emphasis"/>
                          <w:i w:val="0"/>
                          <w:iCs w:val="0"/>
                          <w:sz w:val="24"/>
                          <w:szCs w:val="24"/>
                          <w:u w:val="single"/>
                        </w:rPr>
                        <w:t>HSE Instructions for NIOC’s Chemical Labs</w:t>
                      </w:r>
                    </w:p>
                    <w:p w:rsidR="00633B6B" w:rsidRDefault="00633B6B" w:rsidP="00633B6B">
                      <w:pPr>
                        <w:spacing w:before="200" w:after="0" w:line="240" w:lineRule="auto"/>
                        <w:jc w:val="both"/>
                        <w:rPr>
                          <w:u w:val="single"/>
                          <w:lang w:bidi="fa-IR"/>
                        </w:rPr>
                      </w:pPr>
                    </w:p>
                    <w:p w:rsidR="00633B6B" w:rsidRDefault="00633B6B" w:rsidP="00633B6B">
                      <w:pPr>
                        <w:spacing w:before="200" w:after="0" w:line="240" w:lineRule="auto"/>
                        <w:jc w:val="both"/>
                        <w:rPr>
                          <w:rFonts w:ascii="Arial" w:eastAsia="Times New Roman" w:hAnsi="Arial" w:cs="Arial"/>
                          <w:color w:val="000000"/>
                          <w:sz w:val="24"/>
                          <w:szCs w:val="24"/>
                        </w:rPr>
                      </w:pPr>
                      <w:bookmarkStart w:id="1" w:name="_GoBack"/>
                      <w:bookmarkEnd w:id="1"/>
                      <w:r>
                        <w:rPr>
                          <w:rFonts w:ascii="Arial" w:eastAsia="Times New Roman" w:hAnsi="Arial" w:cs="Arial"/>
                          <w:color w:val="000000"/>
                          <w:sz w:val="24"/>
                          <w:szCs w:val="24"/>
                        </w:rPr>
                        <w:t>Due to the presence of different types of chemicals (gas, solid, liquid), including toxic, and potentially flammable and explosive substances, chemical labs are considered potentially hazardous. Thus, lab building design, benches, heating system, cooling systems, layout, chemical storage and use, lab hoods, electric systems, water and sewage plumbing, and waste and wastewater management system should all comply with relevant rules and standard codes.</w:t>
                      </w:r>
                    </w:p>
                    <w:p w:rsidR="00633B6B" w:rsidRDefault="00633B6B" w:rsidP="00633B6B">
                      <w:pPr>
                        <w:spacing w:before="200"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Additionally, training courses organized for the lab personnel can highly contribute to the lab’s health, safety, and environment. This will not only improve the health of the lab personnel but it can also prevent potential accidents.</w:t>
                      </w:r>
                    </w:p>
                    <w:p w:rsidR="00633B6B" w:rsidRDefault="00633B6B" w:rsidP="00633B6B">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Accordingly, the HSE instruction for NIOC’s Chemical Labs developed by NIOC’s HSE Department is hereby notified. All companies/departments shall be obliged to observe the provisions stipulated in the instruction. The Head of NIOC’s HSE Department shall be responsible for supervising the present guideline’s implementation procedure.</w:t>
                      </w:r>
                    </w:p>
                    <w:p w:rsidR="00865A27" w:rsidRDefault="00865A27" w:rsidP="00865A27">
                      <w:pPr>
                        <w:spacing w:after="0" w:line="240" w:lineRule="auto"/>
                        <w:jc w:val="both"/>
                        <w:rPr>
                          <w:rFonts w:ascii="Arial" w:eastAsia="Times New Roman" w:hAnsi="Arial" w:cs="Arial"/>
                          <w:color w:val="000000"/>
                          <w:sz w:val="24"/>
                          <w:szCs w:val="24"/>
                          <w:rtl/>
                          <w:lang w:bidi="fa-IR"/>
                        </w:rPr>
                      </w:pPr>
                    </w:p>
                    <w:p w:rsidR="006E7E3F" w:rsidRDefault="006E7E3F" w:rsidP="006E7E3F">
                      <w:pPr>
                        <w:spacing w:after="0" w:line="240" w:lineRule="auto"/>
                        <w:jc w:val="both"/>
                        <w:rPr>
                          <w:rFonts w:ascii="Arial" w:eastAsia="Times New Roman" w:hAnsi="Arial" w:cs="Arial"/>
                          <w:color w:val="000000"/>
                          <w:sz w:val="24"/>
                          <w:szCs w:val="24"/>
                          <w:rtl/>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v:textbox>
              </v:shape>
            </w:pict>
          </mc:Fallback>
        </mc:AlternateContent>
      </w:r>
      <w:r w:rsidRPr="00372FA9">
        <w:rPr>
          <w:rFonts w:asciiTheme="majorBidi" w:hAnsiTheme="majorBidi" w:cstheme="majorBidi"/>
          <w:b/>
          <w:bCs/>
          <w:sz w:val="24"/>
          <w:szCs w:val="24"/>
        </w:rPr>
        <w:t>The Deputy Minister and Managing Director</w:t>
      </w:r>
      <w:r w:rsidR="006E7E3F">
        <w:rPr>
          <w:rFonts w:asciiTheme="majorBidi" w:hAnsiTheme="majorBidi" w:cstheme="majorBidi"/>
          <w:b/>
          <w:bCs/>
          <w:sz w:val="24"/>
          <w:szCs w:val="24"/>
        </w:rPr>
        <w:t xml:space="preserve">                </w:t>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AB0" w:rsidRDefault="00B40AB0" w:rsidP="009B31B5">
      <w:pPr>
        <w:spacing w:after="0" w:line="240" w:lineRule="auto"/>
      </w:pPr>
      <w:r>
        <w:separator/>
      </w:r>
    </w:p>
  </w:endnote>
  <w:endnote w:type="continuationSeparator" w:id="0">
    <w:p w:rsidR="00B40AB0" w:rsidRDefault="00B40AB0"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AB0" w:rsidRDefault="00B40AB0" w:rsidP="009B31B5">
      <w:pPr>
        <w:spacing w:after="0" w:line="240" w:lineRule="auto"/>
      </w:pPr>
      <w:r>
        <w:separator/>
      </w:r>
    </w:p>
  </w:footnote>
  <w:footnote w:type="continuationSeparator" w:id="0">
    <w:p w:rsidR="00B40AB0" w:rsidRDefault="00B40AB0"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009F3"/>
    <w:rsid w:val="0008797A"/>
    <w:rsid w:val="000C469F"/>
    <w:rsid w:val="000D2B03"/>
    <w:rsid w:val="00111B5C"/>
    <w:rsid w:val="00121C78"/>
    <w:rsid w:val="001A632F"/>
    <w:rsid w:val="001D205F"/>
    <w:rsid w:val="002020E7"/>
    <w:rsid w:val="002220D8"/>
    <w:rsid w:val="00284431"/>
    <w:rsid w:val="0029638F"/>
    <w:rsid w:val="002B6D15"/>
    <w:rsid w:val="00307BAF"/>
    <w:rsid w:val="00325EB8"/>
    <w:rsid w:val="0035085F"/>
    <w:rsid w:val="00372FA9"/>
    <w:rsid w:val="0039721A"/>
    <w:rsid w:val="003D3787"/>
    <w:rsid w:val="003E1B92"/>
    <w:rsid w:val="003F652B"/>
    <w:rsid w:val="0040282C"/>
    <w:rsid w:val="00463EA0"/>
    <w:rsid w:val="00491094"/>
    <w:rsid w:val="005236A3"/>
    <w:rsid w:val="00544B0B"/>
    <w:rsid w:val="00582AA4"/>
    <w:rsid w:val="00590133"/>
    <w:rsid w:val="005A2FC6"/>
    <w:rsid w:val="005D34A4"/>
    <w:rsid w:val="0061245F"/>
    <w:rsid w:val="00631795"/>
    <w:rsid w:val="00633B6B"/>
    <w:rsid w:val="00660FFD"/>
    <w:rsid w:val="006B2583"/>
    <w:rsid w:val="006E7E3F"/>
    <w:rsid w:val="006F54FC"/>
    <w:rsid w:val="007166A5"/>
    <w:rsid w:val="00785104"/>
    <w:rsid w:val="007D4B2C"/>
    <w:rsid w:val="00826F35"/>
    <w:rsid w:val="00865A27"/>
    <w:rsid w:val="00901ED3"/>
    <w:rsid w:val="00907C56"/>
    <w:rsid w:val="00957749"/>
    <w:rsid w:val="009975B8"/>
    <w:rsid w:val="009B31B5"/>
    <w:rsid w:val="00A143E3"/>
    <w:rsid w:val="00A74124"/>
    <w:rsid w:val="00AE7BC2"/>
    <w:rsid w:val="00B01A41"/>
    <w:rsid w:val="00B151BA"/>
    <w:rsid w:val="00B16EA8"/>
    <w:rsid w:val="00B25271"/>
    <w:rsid w:val="00B40AB0"/>
    <w:rsid w:val="00B53617"/>
    <w:rsid w:val="00BC3D84"/>
    <w:rsid w:val="00C56169"/>
    <w:rsid w:val="00C70182"/>
    <w:rsid w:val="00CD66BC"/>
    <w:rsid w:val="00D23326"/>
    <w:rsid w:val="00D900B5"/>
    <w:rsid w:val="00DB1F28"/>
    <w:rsid w:val="00DB2510"/>
    <w:rsid w:val="00DC79C0"/>
    <w:rsid w:val="00E039DC"/>
    <w:rsid w:val="00E72CAE"/>
    <w:rsid w:val="00EC0D2B"/>
    <w:rsid w:val="00EC6AC9"/>
    <w:rsid w:val="00EE2025"/>
    <w:rsid w:val="00EF2561"/>
    <w:rsid w:val="00F161A5"/>
    <w:rsid w:val="00F446D8"/>
    <w:rsid w:val="00FE50E9"/>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 w:type="character" w:styleId="Emphasis">
    <w:name w:val="Emphasis"/>
    <w:basedOn w:val="DefaultParagraphFont"/>
    <w:uiPriority w:val="20"/>
    <w:qFormat/>
    <w:rsid w:val="00865A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 w:type="character" w:styleId="Emphasis">
    <w:name w:val="Emphasis"/>
    <w:basedOn w:val="DefaultParagraphFont"/>
    <w:uiPriority w:val="20"/>
    <w:qFormat/>
    <w:rsid w:val="00865A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227180">
      <w:bodyDiv w:val="1"/>
      <w:marLeft w:val="0"/>
      <w:marRight w:val="0"/>
      <w:marTop w:val="0"/>
      <w:marBottom w:val="0"/>
      <w:divBdr>
        <w:top w:val="none" w:sz="0" w:space="0" w:color="auto"/>
        <w:left w:val="none" w:sz="0" w:space="0" w:color="auto"/>
        <w:bottom w:val="none" w:sz="0" w:space="0" w:color="auto"/>
        <w:right w:val="none" w:sz="0" w:space="0" w:color="auto"/>
      </w:divBdr>
    </w:div>
    <w:div w:id="945042681">
      <w:bodyDiv w:val="1"/>
      <w:marLeft w:val="0"/>
      <w:marRight w:val="0"/>
      <w:marTop w:val="0"/>
      <w:marBottom w:val="0"/>
      <w:divBdr>
        <w:top w:val="none" w:sz="0" w:space="0" w:color="auto"/>
        <w:left w:val="none" w:sz="0" w:space="0" w:color="auto"/>
        <w:bottom w:val="none" w:sz="0" w:space="0" w:color="auto"/>
        <w:right w:val="none" w:sz="0" w:space="0" w:color="auto"/>
      </w:divBdr>
    </w:div>
    <w:div w:id="1378551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54</Words>
  <Characters>309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19</cp:revision>
  <dcterms:created xsi:type="dcterms:W3CDTF">2018-09-04T18:55:00Z</dcterms:created>
  <dcterms:modified xsi:type="dcterms:W3CDTF">2018-09-30T18:35:00Z</dcterms:modified>
</cp:coreProperties>
</file>